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088"/>
      </w:tblGrid>
      <w:tr w:rsidR="0049133F" w14:paraId="7FE03D9A" w14:textId="77777777" w:rsidTr="00FA21C9">
        <w:trPr>
          <w:cantSplit/>
        </w:trPr>
        <w:tc>
          <w:tcPr>
            <w:tcW w:w="1701" w:type="dxa"/>
          </w:tcPr>
          <w:p w14:paraId="7B4B8317" w14:textId="77777777" w:rsidR="0049133F" w:rsidRDefault="0049133F" w:rsidP="00FA21C9">
            <w:pPr>
              <w:pStyle w:val="Geenafstand"/>
            </w:pPr>
            <w:r>
              <w:rPr>
                <w:b/>
              </w:rPr>
              <w:t>Titel van de taak</w:t>
            </w:r>
          </w:p>
        </w:tc>
        <w:tc>
          <w:tcPr>
            <w:tcW w:w="7088" w:type="dxa"/>
          </w:tcPr>
          <w:p w14:paraId="1AF0F33B" w14:textId="77777777" w:rsidR="0049133F" w:rsidRDefault="0049133F" w:rsidP="00FA21C9">
            <w:pPr>
              <w:rPr>
                <w:b/>
                <w:u w:val="single"/>
              </w:rPr>
            </w:pPr>
            <w:r>
              <w:rPr>
                <w:b/>
                <w:u w:val="single"/>
              </w:rPr>
              <w:t>TAAK 7:</w:t>
            </w:r>
          </w:p>
          <w:p w14:paraId="28AFEB3D" w14:textId="77777777" w:rsidR="0049133F" w:rsidRDefault="0049133F" w:rsidP="00FA21C9">
            <w:pPr>
              <w:pStyle w:val="Koptekst"/>
              <w:tabs>
                <w:tab w:val="clear" w:pos="4536"/>
                <w:tab w:val="clear" w:pos="9072"/>
              </w:tabs>
            </w:pPr>
            <w:r>
              <w:t>“ Diabetesspreekuur, de eerst keer bloedonderzoek”</w:t>
            </w:r>
          </w:p>
        </w:tc>
      </w:tr>
      <w:tr w:rsidR="0049133F" w14:paraId="5F52A783" w14:textId="77777777" w:rsidTr="00FA21C9">
        <w:trPr>
          <w:cantSplit/>
        </w:trPr>
        <w:tc>
          <w:tcPr>
            <w:tcW w:w="1701" w:type="dxa"/>
          </w:tcPr>
          <w:p w14:paraId="58A830DC" w14:textId="77777777" w:rsidR="0049133F" w:rsidRDefault="0049133F" w:rsidP="00FA21C9">
            <w:pPr>
              <w:rPr>
                <w:b/>
              </w:rPr>
            </w:pPr>
            <w:r>
              <w:rPr>
                <w:b/>
              </w:rPr>
              <w:t xml:space="preserve">Soort taak </w:t>
            </w:r>
          </w:p>
        </w:tc>
        <w:tc>
          <w:tcPr>
            <w:tcW w:w="7088" w:type="dxa"/>
          </w:tcPr>
          <w:p w14:paraId="476741C3" w14:textId="77777777" w:rsidR="0049133F" w:rsidRDefault="0049133F" w:rsidP="00FA21C9">
            <w:pPr>
              <w:pStyle w:val="Koptekst"/>
              <w:tabs>
                <w:tab w:val="clear" w:pos="4536"/>
                <w:tab w:val="clear" w:pos="9072"/>
              </w:tabs>
            </w:pPr>
            <w:r>
              <w:t>Toepassing en studie taak</w:t>
            </w:r>
          </w:p>
        </w:tc>
      </w:tr>
      <w:tr w:rsidR="0049133F" w14:paraId="01C91600" w14:textId="77777777" w:rsidTr="00FA21C9">
        <w:trPr>
          <w:cantSplit/>
        </w:trPr>
        <w:tc>
          <w:tcPr>
            <w:tcW w:w="1701" w:type="dxa"/>
          </w:tcPr>
          <w:p w14:paraId="00F125FC" w14:textId="77777777" w:rsidR="0049133F" w:rsidRDefault="0049133F" w:rsidP="00FA21C9">
            <w:pPr>
              <w:rPr>
                <w:b/>
              </w:rPr>
            </w:pPr>
            <w:r>
              <w:rPr>
                <w:b/>
              </w:rPr>
              <w:t>Inleiding</w:t>
            </w:r>
          </w:p>
          <w:p w14:paraId="3E4ADC69" w14:textId="77777777" w:rsidR="0049133F" w:rsidRDefault="0049133F" w:rsidP="00FA21C9">
            <w:pPr>
              <w:ind w:left="705"/>
            </w:pPr>
          </w:p>
        </w:tc>
        <w:tc>
          <w:tcPr>
            <w:tcW w:w="7088" w:type="dxa"/>
          </w:tcPr>
          <w:p w14:paraId="58F673E6" w14:textId="77777777" w:rsidR="0049133F" w:rsidRDefault="0049133F" w:rsidP="00FA21C9">
            <w:pPr>
              <w:pStyle w:val="Koptekst"/>
              <w:tabs>
                <w:tab w:val="clear" w:pos="4536"/>
                <w:tab w:val="clear" w:pos="9072"/>
              </w:tabs>
            </w:pPr>
            <w:r>
              <w:t xml:space="preserve">Je mag als leerling van de doktersassistenten opleiding voor het eerst bloed afnemen en onderzoeken. Voordat je dit gaat doen moet je weten wat voor risico’s er zitten aan het werken met bloed. Verder ga je jij je verdiepen in hoe je bloed uit de vinger kunt afnemen. Je eerste onderzoek zal een bloedsuikerbepaling bij mw. </w:t>
            </w:r>
            <w:proofErr w:type="spellStart"/>
            <w:r>
              <w:t>Pietersen</w:t>
            </w:r>
            <w:proofErr w:type="spellEnd"/>
            <w:r>
              <w:t xml:space="preserve"> zijn, ook wil je graag iets weten over wat is een bloedsuiker en wat voor methoden zijn er. Daarom ga je eerst aan de studie.</w:t>
            </w:r>
          </w:p>
        </w:tc>
      </w:tr>
      <w:tr w:rsidR="0049133F" w14:paraId="373AD6C4" w14:textId="77777777" w:rsidTr="00FA21C9">
        <w:trPr>
          <w:cantSplit/>
        </w:trPr>
        <w:tc>
          <w:tcPr>
            <w:tcW w:w="1701" w:type="dxa"/>
          </w:tcPr>
          <w:p w14:paraId="1A5DB081" w14:textId="77777777" w:rsidR="0049133F" w:rsidRDefault="0049133F" w:rsidP="00FA21C9">
            <w:pPr>
              <w:rPr>
                <w:b/>
              </w:rPr>
            </w:pPr>
            <w:r>
              <w:rPr>
                <w:b/>
              </w:rPr>
              <w:t>Werkwijze</w:t>
            </w:r>
          </w:p>
          <w:p w14:paraId="174908AE" w14:textId="77777777" w:rsidR="0049133F" w:rsidRDefault="0049133F" w:rsidP="00FA21C9"/>
        </w:tc>
        <w:tc>
          <w:tcPr>
            <w:tcW w:w="7088" w:type="dxa"/>
          </w:tcPr>
          <w:p w14:paraId="67DEAE16" w14:textId="77777777" w:rsidR="0049133F" w:rsidRDefault="0049133F" w:rsidP="00FA21C9">
            <w:pPr>
              <w:ind w:left="360"/>
            </w:pPr>
            <w:r>
              <w:t>Opdrachten:</w:t>
            </w:r>
          </w:p>
          <w:p w14:paraId="64C968A4" w14:textId="77777777" w:rsidR="0049133F" w:rsidRDefault="0049133F" w:rsidP="0049133F">
            <w:pPr>
              <w:numPr>
                <w:ilvl w:val="0"/>
                <w:numId w:val="2"/>
              </w:numPr>
              <w:spacing w:after="0" w:line="240" w:lineRule="auto"/>
            </w:pPr>
            <w:r>
              <w:t>Maak na het bestuderen van de opgegeven theorie je eigen protocol over de vingerprik en over prikaccidenten, vergelijk deze met SOP 0014 uit het protocollen boek, wat is je conclusie?</w:t>
            </w:r>
          </w:p>
          <w:p w14:paraId="1DC055F0" w14:textId="77777777" w:rsidR="0049133F" w:rsidRDefault="0049133F" w:rsidP="0049133F">
            <w:pPr>
              <w:numPr>
                <w:ilvl w:val="0"/>
                <w:numId w:val="2"/>
              </w:numPr>
              <w:spacing w:after="0" w:line="240" w:lineRule="auto"/>
            </w:pPr>
            <w:r>
              <w:t>Inventariseer welke instrumenten en materialen nodig zijn om    bloedsuikeronderzoek te kunnen verrichten</w:t>
            </w:r>
          </w:p>
          <w:p w14:paraId="76ADA36A" w14:textId="77777777" w:rsidR="0049133F" w:rsidRDefault="0049133F" w:rsidP="0049133F">
            <w:pPr>
              <w:numPr>
                <w:ilvl w:val="0"/>
                <w:numId w:val="2"/>
              </w:numPr>
              <w:spacing w:after="0" w:line="240" w:lineRule="auto"/>
            </w:pPr>
            <w:r>
              <w:t>Maak een keuze tussen verschillende merken en types bloedsuikermeters</w:t>
            </w:r>
          </w:p>
          <w:p w14:paraId="7E63016E" w14:textId="77777777" w:rsidR="0049133F" w:rsidRPr="00895D15" w:rsidRDefault="0049133F" w:rsidP="0049133F">
            <w:pPr>
              <w:numPr>
                <w:ilvl w:val="0"/>
                <w:numId w:val="2"/>
              </w:numPr>
              <w:spacing w:after="0" w:line="240" w:lineRule="auto"/>
            </w:pPr>
            <w:r>
              <w:t xml:space="preserve">Beargumenteer de keuze </w:t>
            </w:r>
          </w:p>
        </w:tc>
      </w:tr>
      <w:tr w:rsidR="0049133F" w14:paraId="74B6533F" w14:textId="77777777" w:rsidTr="00FA21C9">
        <w:trPr>
          <w:cantSplit/>
          <w:trHeight w:val="246"/>
        </w:trPr>
        <w:tc>
          <w:tcPr>
            <w:tcW w:w="1701" w:type="dxa"/>
          </w:tcPr>
          <w:p w14:paraId="674DF624" w14:textId="77777777" w:rsidR="0049133F" w:rsidRPr="00093E06" w:rsidRDefault="0049133F" w:rsidP="00FA21C9">
            <w:pPr>
              <w:pStyle w:val="Plattetekst"/>
              <w:rPr>
                <w:rFonts w:cs="Arial"/>
                <w:b/>
                <w:szCs w:val="20"/>
              </w:rPr>
            </w:pPr>
            <w:r>
              <w:rPr>
                <w:rFonts w:cs="Arial"/>
                <w:b/>
                <w:szCs w:val="20"/>
              </w:rPr>
              <w:t>Boeken/Media</w:t>
            </w:r>
          </w:p>
        </w:tc>
        <w:tc>
          <w:tcPr>
            <w:tcW w:w="7088" w:type="dxa"/>
          </w:tcPr>
          <w:p w14:paraId="34E8B439" w14:textId="77777777" w:rsidR="0049133F" w:rsidRPr="008321C0" w:rsidRDefault="0049133F" w:rsidP="0049133F">
            <w:pPr>
              <w:pStyle w:val="Lijstalinea"/>
              <w:numPr>
                <w:ilvl w:val="0"/>
                <w:numId w:val="1"/>
              </w:numPr>
            </w:pPr>
            <w:r>
              <w:t>Boek ”</w:t>
            </w:r>
            <w:r w:rsidRPr="008321C0">
              <w:t xml:space="preserve"> </w:t>
            </w:r>
            <w:r>
              <w:t>Medisch-</w:t>
            </w:r>
            <w:r w:rsidRPr="000D3E42">
              <w:t>technisch handelen</w:t>
            </w:r>
            <w:r w:rsidRPr="008321C0">
              <w:t xml:space="preserve"> voor doktersassistenten”</w:t>
            </w:r>
          </w:p>
          <w:p w14:paraId="5E56ACD2" w14:textId="77777777" w:rsidR="0049133F" w:rsidRDefault="0049133F" w:rsidP="0049133F">
            <w:pPr>
              <w:pStyle w:val="Lijstalinea"/>
              <w:numPr>
                <w:ilvl w:val="0"/>
                <w:numId w:val="1"/>
              </w:numPr>
            </w:pPr>
            <w:r>
              <w:t xml:space="preserve">Protocollenboek </w:t>
            </w:r>
            <w:proofErr w:type="spellStart"/>
            <w:r>
              <w:t>SOP’s</w:t>
            </w:r>
            <w:proofErr w:type="spellEnd"/>
            <w:r>
              <w:t xml:space="preserve"> </w:t>
            </w:r>
          </w:p>
          <w:p w14:paraId="3E30E462" w14:textId="77777777" w:rsidR="0049133F" w:rsidRDefault="0049133F" w:rsidP="0049133F">
            <w:pPr>
              <w:pStyle w:val="Lijstalinea"/>
              <w:numPr>
                <w:ilvl w:val="0"/>
                <w:numId w:val="1"/>
              </w:numPr>
            </w:pPr>
            <w:r>
              <w:t>Reader Laboratoriumwerk</w:t>
            </w:r>
          </w:p>
        </w:tc>
      </w:tr>
    </w:tbl>
    <w:p w14:paraId="11A49B50" w14:textId="77777777" w:rsidR="00795E61" w:rsidRDefault="00795E61">
      <w:bookmarkStart w:id="0" w:name="_GoBack"/>
      <w:bookmarkEnd w:id="0"/>
    </w:p>
    <w:sectPr w:rsidR="00795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6995"/>
    <w:multiLevelType w:val="hybridMultilevel"/>
    <w:tmpl w:val="69DEDDB0"/>
    <w:lvl w:ilvl="0" w:tplc="EEAE463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592F10"/>
    <w:multiLevelType w:val="hybridMultilevel"/>
    <w:tmpl w:val="5006777E"/>
    <w:lvl w:ilvl="0" w:tplc="CE5C1790">
      <w:start w:val="1"/>
      <w:numFmt w:val="decimal"/>
      <w:lvlText w:val="%1)"/>
      <w:lvlJc w:val="left"/>
      <w:pPr>
        <w:tabs>
          <w:tab w:val="num" w:pos="765"/>
        </w:tabs>
        <w:ind w:left="765" w:hanging="405"/>
      </w:pPr>
      <w:rPr>
        <w:rFonts w:cs="Times New Roman" w:hint="default"/>
        <w:b w:val="0"/>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3F"/>
    <w:rsid w:val="0049133F"/>
    <w:rsid w:val="00795E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AFDC"/>
  <w15:chartTrackingRefBased/>
  <w15:docId w15:val="{216CB159-F227-4535-B5EC-1616D41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49133F"/>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9133F"/>
    <w:pPr>
      <w:spacing w:after="0" w:line="240" w:lineRule="auto"/>
    </w:pPr>
    <w:rPr>
      <w:rFonts w:ascii="Arial" w:eastAsia="Calibri" w:hAnsi="Arial" w:cs="Times New Roman"/>
      <w:sz w:val="20"/>
    </w:rPr>
  </w:style>
  <w:style w:type="paragraph" w:styleId="Lijstalinea">
    <w:name w:val="List Paragraph"/>
    <w:basedOn w:val="Standaard"/>
    <w:uiPriority w:val="34"/>
    <w:qFormat/>
    <w:rsid w:val="0049133F"/>
    <w:pPr>
      <w:ind w:left="720"/>
      <w:contextualSpacing/>
    </w:pPr>
  </w:style>
  <w:style w:type="paragraph" w:styleId="Koptekst">
    <w:name w:val="header"/>
    <w:basedOn w:val="Standaard"/>
    <w:link w:val="KoptekstChar"/>
    <w:uiPriority w:val="99"/>
    <w:unhideWhenUsed/>
    <w:rsid w:val="0049133F"/>
    <w:pPr>
      <w:tabs>
        <w:tab w:val="center" w:pos="4536"/>
        <w:tab w:val="right" w:pos="9072"/>
      </w:tabs>
    </w:pPr>
  </w:style>
  <w:style w:type="character" w:customStyle="1" w:styleId="KoptekstChar">
    <w:name w:val="Koptekst Char"/>
    <w:basedOn w:val="Standaardalinea-lettertype"/>
    <w:link w:val="Koptekst"/>
    <w:uiPriority w:val="99"/>
    <w:rsid w:val="0049133F"/>
    <w:rPr>
      <w:rFonts w:ascii="Arial" w:eastAsia="Calibri" w:hAnsi="Arial" w:cs="Times New Roman"/>
      <w:sz w:val="20"/>
    </w:rPr>
  </w:style>
  <w:style w:type="paragraph" w:styleId="Plattetekst">
    <w:name w:val="Body Text"/>
    <w:basedOn w:val="Standaard"/>
    <w:link w:val="PlattetekstChar"/>
    <w:uiPriority w:val="99"/>
    <w:unhideWhenUsed/>
    <w:rsid w:val="0049133F"/>
    <w:pPr>
      <w:spacing w:after="120"/>
    </w:pPr>
  </w:style>
  <w:style w:type="character" w:customStyle="1" w:styleId="PlattetekstChar">
    <w:name w:val="Platte tekst Char"/>
    <w:basedOn w:val="Standaardalinea-lettertype"/>
    <w:link w:val="Plattetekst"/>
    <w:uiPriority w:val="99"/>
    <w:rsid w:val="0049133F"/>
    <w:rPr>
      <w:rFonts w:ascii="Arial" w:eastAsia="Calibri" w:hAnsi="Arial" w:cs="Times New Roman"/>
      <w:sz w:val="20"/>
    </w:rPr>
  </w:style>
  <w:style w:type="character" w:customStyle="1" w:styleId="GeenafstandChar">
    <w:name w:val="Geen afstand Char"/>
    <w:link w:val="Geenafstand"/>
    <w:uiPriority w:val="1"/>
    <w:locked/>
    <w:rsid w:val="0049133F"/>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946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1</cp:revision>
  <dcterms:created xsi:type="dcterms:W3CDTF">2016-11-14T09:34:00Z</dcterms:created>
  <dcterms:modified xsi:type="dcterms:W3CDTF">2016-11-14T09:34:00Z</dcterms:modified>
</cp:coreProperties>
</file>